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C9" w:rsidRDefault="00167A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67AC9" w:rsidRDefault="00167AC9">
      <w:pPr>
        <w:pStyle w:val="ConsPlusNormal"/>
        <w:jc w:val="both"/>
        <w:outlineLvl w:val="0"/>
      </w:pPr>
    </w:p>
    <w:p w:rsidR="00167AC9" w:rsidRDefault="00167AC9">
      <w:pPr>
        <w:pStyle w:val="ConsPlusNormal"/>
        <w:jc w:val="right"/>
      </w:pPr>
      <w:r>
        <w:t>Утверждаю</w:t>
      </w:r>
    </w:p>
    <w:p w:rsidR="00167AC9" w:rsidRDefault="00167AC9">
      <w:pPr>
        <w:pStyle w:val="ConsPlusNormal"/>
        <w:jc w:val="right"/>
      </w:pPr>
      <w:r>
        <w:t>Главный государственный</w:t>
      </w:r>
    </w:p>
    <w:p w:rsidR="00167AC9" w:rsidRDefault="00167AC9">
      <w:pPr>
        <w:pStyle w:val="ConsPlusNormal"/>
        <w:jc w:val="right"/>
      </w:pPr>
      <w:r>
        <w:t>санитарный врач СССР,</w:t>
      </w:r>
    </w:p>
    <w:p w:rsidR="00167AC9" w:rsidRDefault="00167AC9">
      <w:pPr>
        <w:pStyle w:val="ConsPlusNormal"/>
        <w:jc w:val="right"/>
      </w:pPr>
      <w:r>
        <w:t>Заместитель Министра</w:t>
      </w:r>
    </w:p>
    <w:p w:rsidR="00167AC9" w:rsidRDefault="00167AC9">
      <w:pPr>
        <w:pStyle w:val="ConsPlusNormal"/>
        <w:jc w:val="right"/>
      </w:pPr>
      <w:r>
        <w:t>здравоохранения СССР</w:t>
      </w:r>
    </w:p>
    <w:p w:rsidR="00167AC9" w:rsidRDefault="00167AC9">
      <w:pPr>
        <w:pStyle w:val="ConsPlusNormal"/>
        <w:jc w:val="right"/>
      </w:pPr>
      <w:r>
        <w:t>А.И.КОНДРУСЕВ</w:t>
      </w:r>
    </w:p>
    <w:p w:rsidR="00167AC9" w:rsidRDefault="00167AC9">
      <w:pPr>
        <w:pStyle w:val="ConsPlusNormal"/>
        <w:jc w:val="right"/>
      </w:pPr>
      <w:r>
        <w:t>5 августа 1988 г. N 4690-88</w:t>
      </w:r>
    </w:p>
    <w:p w:rsidR="00167AC9" w:rsidRDefault="00167AC9">
      <w:pPr>
        <w:pStyle w:val="ConsPlusNormal"/>
        <w:jc w:val="center"/>
      </w:pPr>
    </w:p>
    <w:p w:rsidR="00167AC9" w:rsidRDefault="00167AC9">
      <w:pPr>
        <w:pStyle w:val="ConsPlusTitle"/>
        <w:jc w:val="center"/>
      </w:pPr>
      <w:bookmarkStart w:id="0" w:name="P9"/>
      <w:bookmarkEnd w:id="0"/>
      <w:r>
        <w:t>САНИТАРНЫЕ ПРАВИЛА</w:t>
      </w:r>
    </w:p>
    <w:p w:rsidR="00167AC9" w:rsidRDefault="00167AC9">
      <w:pPr>
        <w:pStyle w:val="ConsPlusTitle"/>
        <w:jc w:val="center"/>
      </w:pPr>
      <w:r>
        <w:t>СОДЕРЖАНИЯ ТЕРРИТОРИЙ НАСЕЛЕННЫХ МЕСТ</w:t>
      </w:r>
    </w:p>
    <w:p w:rsidR="00167AC9" w:rsidRDefault="00167AC9">
      <w:pPr>
        <w:pStyle w:val="ConsPlusTitle"/>
        <w:jc w:val="center"/>
      </w:pPr>
    </w:p>
    <w:p w:rsidR="00167AC9" w:rsidRDefault="00167AC9">
      <w:pPr>
        <w:pStyle w:val="ConsPlusTitle"/>
        <w:jc w:val="center"/>
      </w:pPr>
      <w:r>
        <w:t>СанПиН 42-128-4690-88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ind w:firstLine="540"/>
        <w:jc w:val="both"/>
      </w:pPr>
      <w:r>
        <w:t>Настоящие Правила содержат основные положения, которые следует строго соблюдать для обеспечения санитарного состояния территорий населенных мест (улиц, площадей, парков, скверов и других мест общественного пользования, проездов внутри микрорайонов и кварталов), а также жилых и гражданских зданий.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Правила разработаны взамен "</w:t>
      </w:r>
      <w:hyperlink r:id="rId5" w:history="1">
        <w:r>
          <w:rPr>
            <w:color w:val="0000FF"/>
          </w:rPr>
          <w:t>Правил</w:t>
        </w:r>
      </w:hyperlink>
      <w:r>
        <w:t xml:space="preserve"> санитарного содержания территорий населенных мест" N 2388-81 и предназначены в качестве руководства для организаций, контролирующих санитарное содержание территорий населенных мест, а также организаций, несущих ответственность за санитарное содержание подведомственных им территорий и сооружений, независимо от их подчиненности.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Санитарные правила содержания территорий населенных мест разработаны Главным санэпидуправлением Минздрава СССР (А.С. Пероцкая), Главным санэпидуправлением Минздрава Украинской ССР (Ветчинин В.В., Дорошенко В.П., Скрипник А.П.), Научно-исследовательским институтом общей и коммунальной гигиены им. А.Н. Сысина АМН СССР (Плугин В.П., Тонконий Н.И.), Академией коммунального хозяйства им. К.Д. Памфилова (Разнощик В.В.).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Санитарные правила разрешается размножить в необходимом количестве.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jc w:val="center"/>
      </w:pPr>
      <w:r>
        <w:t>ОБЩЕСОЮЗНЫЕ САНИТАРНО-ГИГИЕНИЧЕСКИЕ</w:t>
      </w:r>
    </w:p>
    <w:p w:rsidR="00167AC9" w:rsidRDefault="00167AC9">
      <w:pPr>
        <w:pStyle w:val="ConsPlusNormal"/>
        <w:jc w:val="center"/>
      </w:pPr>
      <w:r>
        <w:t xml:space="preserve">И </w:t>
      </w:r>
      <w:proofErr w:type="gramStart"/>
      <w:r>
        <w:t>САНИТАРНО-ПРОТИВОЭПИДЕМИЧЕСКИЕ ПРАВИЛА</w:t>
      </w:r>
      <w:proofErr w:type="gramEnd"/>
      <w:r>
        <w:t xml:space="preserve"> И НОРМЫ</w:t>
      </w:r>
    </w:p>
    <w:p w:rsidR="00167AC9" w:rsidRDefault="00167AC9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A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7AC9" w:rsidRDefault="00167A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7AC9" w:rsidRDefault="00167AC9">
            <w:pPr>
              <w:pStyle w:val="ConsPlusNormal"/>
              <w:jc w:val="both"/>
            </w:pPr>
            <w:r>
              <w:rPr>
                <w:color w:val="392C69"/>
              </w:rPr>
              <w:t xml:space="preserve">Ответственность за нарушение санитарного законодательства установлена </w:t>
            </w:r>
            <w:hyperlink r:id="rId6" w:history="1">
              <w:r>
                <w:rPr>
                  <w:color w:val="0000FF"/>
                </w:rPr>
                <w:t>статьей 55</w:t>
              </w:r>
            </w:hyperlink>
            <w:r>
              <w:rPr>
                <w:color w:val="392C69"/>
              </w:rPr>
              <w:t xml:space="preserve"> Федерального закона от 30.03.1999 N 52-ФЗ.</w:t>
            </w:r>
          </w:p>
        </w:tc>
      </w:tr>
    </w:tbl>
    <w:p w:rsidR="00167AC9" w:rsidRDefault="00167AC9">
      <w:pPr>
        <w:pStyle w:val="ConsPlusNormal"/>
        <w:spacing w:before="280"/>
        <w:ind w:firstLine="540"/>
        <w:jc w:val="both"/>
      </w:pPr>
      <w:r>
        <w:t xml:space="preserve">Нарушение санитарно-гигиенических и санитарно-противоэпидемических правил и норм влечет дисциплинарную, административную или уголовную ответственность в соответствии с законодательством Союза ССР и союзных республик </w:t>
      </w:r>
      <w:hyperlink r:id="rId7" w:history="1">
        <w:r>
          <w:rPr>
            <w:color w:val="0000FF"/>
          </w:rPr>
          <w:t>(статья 18)</w:t>
        </w:r>
      </w:hyperlink>
      <w:r>
        <w:t>.</w:t>
      </w:r>
    </w:p>
    <w:p w:rsidR="00167AC9" w:rsidRDefault="00167A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A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7AC9" w:rsidRDefault="00167A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7AC9" w:rsidRDefault="00167AC9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осуществления государственного надзора в сфере обеспечения санитарно-эпидемиологического благополучия населения, см. </w:t>
            </w:r>
            <w:hyperlink r:id="rId8" w:history="1">
              <w:r>
                <w:rPr>
                  <w:color w:val="0000FF"/>
                </w:rPr>
                <w:t>Главу VI</w:t>
              </w:r>
            </w:hyperlink>
            <w:r>
              <w:rPr>
                <w:color w:val="392C69"/>
              </w:rPr>
              <w:t xml:space="preserve"> Федерального закона от 30.03.1999 N 52-ФЗ.</w:t>
            </w:r>
          </w:p>
        </w:tc>
      </w:tr>
    </w:tbl>
    <w:p w:rsidR="00167AC9" w:rsidRDefault="00167AC9">
      <w:pPr>
        <w:pStyle w:val="ConsPlusNormal"/>
        <w:spacing w:before="280"/>
        <w:ind w:firstLine="540"/>
        <w:jc w:val="both"/>
      </w:pPr>
      <w:r>
        <w:t xml:space="preserve">Государственный санитарный надзор за соблюдением санитарно-гигиенических и санитарно-противоэпидемических правил и норм государственными органами, а также всеми </w:t>
      </w:r>
      <w:r>
        <w:lastRenderedPageBreak/>
        <w:t xml:space="preserve">предприятиями, организациями и учреждениями, должностными лицами и гражданами возлагается на органы и учреждения санитарно-эпидемиологической службы Министерства здравоохранения СССР, министерств здравоохранения союзных республик </w:t>
      </w:r>
      <w:hyperlink r:id="rId9" w:history="1">
        <w:r>
          <w:rPr>
            <w:color w:val="0000FF"/>
          </w:rPr>
          <w:t>(статья 19)</w:t>
        </w:r>
      </w:hyperlink>
      <w:r>
        <w:t xml:space="preserve"> (Основы законодательства Союза ССР и союзных республик о здравоохранении, утвержденные </w:t>
      </w:r>
      <w:hyperlink r:id="rId10" w:history="1">
        <w:r>
          <w:rPr>
            <w:color w:val="0000FF"/>
          </w:rPr>
          <w:t>Законом</w:t>
        </w:r>
      </w:hyperlink>
      <w:r>
        <w:t xml:space="preserve"> СССР от 19 декабря 1969 года).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jc w:val="center"/>
        <w:outlineLvl w:val="0"/>
      </w:pPr>
      <w:r>
        <w:t>1. Общие положения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ind w:firstLine="540"/>
        <w:jc w:val="both"/>
      </w:pPr>
      <w:r>
        <w:t xml:space="preserve">1.1. Организация рациональной системы сбора, временного хранения, регулярного вывоза твердых и </w:t>
      </w:r>
      <w:proofErr w:type="gramStart"/>
      <w:r>
        <w:t>жидких бытовых отходов</w:t>
      </w:r>
      <w:proofErr w:type="gramEnd"/>
      <w:r>
        <w:t xml:space="preserve"> и уборки территорий должна удовлетворять требованиям настоящих "Санитарных правил содержания территорий населенных мест".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1.2. 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назначения; жидких из неканализованных зданий; уличного мусора и смета и других бытовых отходов, скапливающихся на территории населенного пункта) в соответствии с Генеральной схемой очистки населенного пункта, утвержденной решением Исполкома местного Совета народных депутатов.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1.3. Для обеспечения должного санитарного уровня населенных мест и более эффективного использования парка специальных машин бытовые отходы в городах следует удалять по единой централизованной системе специализированными транспортными коммунальными предприятиями исполкомов местных Советов народных депутатов.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Отходы, образующиеся при строительстве, ремонте, реконструкции жилых и общественных зданий, а также объектов культурно-бытового назначения, вывозят транспортом строительных организаций на специально выделенные участки. Неутилизируемые отходы промышленных предприятий вывозят транспортом этих предприятий на специальные полигоны или сооружения для их обезвреживания и захоронения.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1.4. Организация планово-регулярной системы и режим удаления бытовых отходов определяются на основании решений исполкомов городских Советов народных депутатов по представлению органов коммунального хозяйства и учреждений санитарно-эпидемиологической службы.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1.5. Планово-регулярная или заявочная система очистки должна осуществляться транспортными предприятиями системы Минжилкомхоза или ведомственного специального автотранспорта аналогичного предназначения.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1.6. В районах существующей застройки очередность планово-регулярной очистки устанавливается по согласованию с местными органами и учреждениями санэпидслужбы. Во вновь застраиваемых жилых микрорайонах централизованная планово-регулярная очистка должна быть организована к моменту ввода зданий в эксплуатацию.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1.7. Мощность автотранспортных предприятий определяется органами коммунального хозяйства с учетом фактического развития жилого фонда, исправности автотранспорта и других местных условий конкретного населенного пункта.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1.8. Планово-регулярную очистку следует проводить по договорам - графикам, составленным между организацией, производящей удаление отходов, и жилищным органом по согласованию с учреждениями санэпидслужбы.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 xml:space="preserve">1.9. Санитарную очистку отдельных объектов, а также жилой территории различных ведомств </w:t>
      </w:r>
      <w:r>
        <w:lastRenderedPageBreak/>
        <w:t>необходимо проводить при наличии в них специального автотранспорта под контролем и методическим руководством организаций по удалению отходов системы коммунального хозяйства, по графикам, принятым для данного населенного пункта.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1.10. Каждый рейс автомашины должен отмечаться в путевом листе администрацией полигона по складированию бытовых отходов.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1.11. При осуществлении удаления отходов методом "самовывоза" должна применяться талонная система.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1.12. Для обеспечения шумового комфорта жителей бытовые и пищевые отходы необходимо удалять из домовладений не ранее 7 часов и не позднее 23 часов.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1.13. Вывоз твердых и жидких бытовых отходов непосредственно на поля и огороды запрещается.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1.14. Площадки для строительства мусороперегрузочных станций должны отводиться на промышленно-складских территориях или окраинах городов с санитарно-защитными зонами от жилых и общественных зданий не менее 100 м.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jc w:val="center"/>
        <w:outlineLvl w:val="0"/>
      </w:pPr>
      <w:r>
        <w:t>2. Сбор твердых, жидких бытовых и пищевых отходов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jc w:val="center"/>
        <w:outlineLvl w:val="1"/>
      </w:pPr>
      <w:r>
        <w:t>2.1. Общие требования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ind w:firstLine="540"/>
        <w:jc w:val="both"/>
      </w:pPr>
      <w:r>
        <w:t>2.1.1. Объектами очистки являются: территория домовладений, уличные и микрорайонные проезды,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отдыха.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2.1.2. Ввиду повышенного эпидемического риска и опасности для здоровья населения специфическими объектами очистки следует считать: медицинские учреждения, особенно инфекционные, кожно-венерологические, туберкулезные больницы и отделения, ветеринарные объекты, пляжи.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2.1.3. На территории домовладений должны быть выделены специальные площадки для размещения контейнеров с удобными подъездами для транспорта. Площадка должна быть открытой, с водонепроницаемым покрытием и желательно огражденной зелеными насаждениями.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2.1.4. Для определения числа устанавливаемых мусоросборников (контейнеров)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2.1.5. Твердые бытовые отходы вывозятся мусоровозным транспортом, а жидкие отходы из неканализованных домовладений - ассенизационным вакуумным транспортом.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jc w:val="center"/>
        <w:outlineLvl w:val="1"/>
      </w:pPr>
      <w:r>
        <w:t>2.2. Сбор твердых бытовых отходов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ind w:firstLine="540"/>
        <w:jc w:val="both"/>
      </w:pPr>
      <w:r>
        <w:t>2.2.1. При временном хранении отходов в дворовых сборниках должна быть исключена возможность их загнивания и разложения. Поэтому срок хранения в холодное время года (при температуре -5 град. и ниже) должен быть не более трех суток, в теплое время (при плюсовой температуре - свыше +5 град.) не более одних суток (ежедневный вывоз). В каждом населенном пункте периодичность удаления твердых бытовых отходов согласовывается с местными учреждениями санитарно-эпидемиологической службы.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lastRenderedPageBreak/>
        <w:t>2.2.2. Для сбора твердых бытовых отходов следует применять в благоустроенном жилищном фонде стандартные металлические контейнеры. В домовладениях, не имеющих канализации, допускается применять деревянные или металлические сборники.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2.2.3. 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не более 100 м. Размер площадок должен быть рассчитан на установку необходимого числа контейнеров, но не более 5 (см. Альбом площадок под контейнеры для сбора бытовых отходов, Свердловск, УНИИ, АКХ, 1977).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Размещение мест временного хранения отходов, особенно на жилой территории, необходимо согласовать с районным архитектором и районными санэпидстанциями.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В исключительных случаях, в районах сложившейся застройки, где нет возможности соблюдения установленных разрывов от дворовых туалетов, мест временного хранения отходов, эти расстояния устанавливаются комиссионно (с участием районного архитектора, жилищно-эксплуатационной организации, квартального комитета, санитарного врача). Акты комиссий должны утверждаться исполкомами местных Советов народных депутатов.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На территории частных домовладений места расположения мусоросборников, дворовых туалетов и помойных ям должны определяться самими домовладельцами, разрыв может быть сокращен до 8 - 10 метров. В конфликтных ситуациях этот вопрос должен рассматриваться представителями общественности, административными комиссиями исполкомов районных и поселковых Советов народных депутатов.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2.2.4. Металлические сборники отходов в летний период необходимо промывать (при "несменяемой" системе - не реже одного раза в 10 дней, "сменяемой" - после опорожнения), деревянные сборники - дезинфицировать (после каждого опорожнения).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2.2.5. Выбор вторичного сырья (текстиль, банки, бутылки, другие предметы) из сборников отходов, а также из мусоровозного транспорта не допускается.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2.2.6. Во вновь строящихся жилых домах 5 этажей и более следует устраивать мусоропроводы в соответствии с требованиями ВСН 8-72.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2.2.7. Вход в мусороприемную камеру необходимо изолировать от входа в здание и в другие помещения. Пол камеры должен быть на одном уровне с асфальтированным подъездом. Категорически запрещается сброс бытовых отходов из мусоропровода непосредственно на пол мусороприемной камеры (в мусороприемной камере должен быть запас контейнеров или емкости в контейнерах не менее чем на одни сутки).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Емкости с отходами не допускается выставлять за пределы мусоросборного помещения заблаговременно (ранее одного часа) до прибытия специального автотранспорта.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2.2.8. Мусоропровод, мусороприемная камера должны быть исправными. Крышки загрузочных клапанов мусоропроводов на лестничных клетках должны иметь плотный привод, снабженный резиновыми прокладками в целях герметизации и шумоглушения. В жилых домах, имеющих мусоропроводы, должны быть обеспечены условия для еженедельной чистки, дезинфекции и дезинсекции ствола мусоропровода, для чего стволы оборудуются соответствующими устройствами.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Для дезинфекции каналов мусоропроводов следует применять растворы: лизола (8 - 5%), креолина (8 - 5%), нафтализола (15 - 10%), фенола (3 - 5%), метасиликата натрия (1 - 3%). Время контакта - не менее 0,5 часа. Металлические емкости, контейнеры и каналы мусоропроводов дезинфицировать хлорактивными веществами и их растворами категорически запрещается.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lastRenderedPageBreak/>
        <w:t>2.2.9. Удаление негабаритных отходов из домовладений следует производить по мере их накопления, но не реже одного раза в неделю.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2.2.10. Ответственность за содержание камеры, мусоропровода, мусоросборников и территории, прилегающей к месту выгрузки отходов из камеры, несет организация, в ведении которой находится дом.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2.2.11. Запрещается применять "поквартирную" систему удаления твердых бытовых отходов в многоэтажной благоустроенной жилой застройке. Применять указанную систему, в виде исключения, возможно в одно-, двухэтажных домах.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jc w:val="center"/>
        <w:outlineLvl w:val="1"/>
      </w:pPr>
      <w:r>
        <w:t>2.3. Сбор жидких отходов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ind w:firstLine="540"/>
        <w:jc w:val="both"/>
      </w:pPr>
      <w:r>
        <w:t>2.3.1. Для сбора жидких отходов в неканализованных домовладениях устраиваются дворовые помойницы, которые должны иметь водонепроницаемый выгреб и наземную часть с крышкой и решеткой для отделения твердых фракций. Для удобства очистки решетки передняя стенка помойницы должна быть съемной или открывающейся. При наличии дворовых уборных выгреб может быть общим.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2.3.2. 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100 м.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На территории частных домовладений расстояние от дворовых уборных до домовладений определяется самими домовладельцами и может быть сокращено до 8 - 10 метров. В конфликтных ситуациях место размещения дворовых уборных определяется представителями общественности, административных комиссий местных Советов.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В условиях децентрализованного водоснабжения дворовые уборные должны быть удалены от колодцев и каптажей родников на расстояние не менее 50 м.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2.3.3. Дворовая уборная должна иметь надземную часть и выгреб. Надземные помещения сооружают из плотно пригнанных материалов (досок, кирпичей, блоков и т.д.). Выгреб должен быть водонепроницаемым, объем которого рассчитывают исходя из численности населения, пользующегося уборной.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Глубина выгреба зависит от уровня грунтовых вод, но не должна быть более 3 м. Не допускается наполнение выгреба нечистотами выше чем до 0,35 м от поверхности земли.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2.3.4. Выгреб следует очищать по мере его заполнения, но не реже одного раза в полгода.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2.3.5. Помещения дворовых уборных должны содержаться в чистоте. Уборку их следует производить ежедневно. Не реже одного раза в неделю помещение необходимо промывать горячей водой с дезинфицирующими средствами.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Наземная часть помойниц и дворовых уборных должна быть непроницаемой для грызунов и насекомых.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Неканализованные уборные и выгребные ямы дезинфицируют растворами состава: хлорная известь (10%), гипохлорид натрия (3 - 5%), лизол (5%), нафтализол (10%), креолин (5%), метасиликат натрия (10%). (Эти же растворы применяют для дезинфекции деревянных мусоросборников. Время контакта - не менее 2 мин.).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Запрещается применять сухую хлорную известь (исключение составляют пищевые объекты и медицинские лечебно-профилактические учреждения).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jc w:val="center"/>
        <w:outlineLvl w:val="1"/>
      </w:pPr>
      <w:r>
        <w:t>2.4. Сбор пищевых отходов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ind w:firstLine="540"/>
        <w:jc w:val="both"/>
      </w:pPr>
      <w:r>
        <w:t xml:space="preserve">2.4.1. Собирать и использовать пищевые отходы следует в соответствии с "Ветеринарно-санитарными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о порядке сбора пищевых отходов и использовании их для корма скота".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 xml:space="preserve">2.4.2. Сбор, хранение и вывоз пищевых отходов следует осуществлять в соответствии с </w:t>
      </w:r>
      <w:hyperlink r:id="rId12" w:history="1">
        <w:r>
          <w:rPr>
            <w:color w:val="0000FF"/>
          </w:rPr>
          <w:t>инструктивными указаниями</w:t>
        </w:r>
      </w:hyperlink>
      <w:r>
        <w:t xml:space="preserve"> по организации сбора и вывоза пищевых отходов, утвержденными Минжилкомхозов и по согласованию с органами санэпидслужбы.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2.4.3. Откормочные хозяйства, использующие пищевые отходы для кормления свиней, обязаны получить для этого специальное разрешение от главного ветеринарного врача района (города) по месту нахождения хозяйства. При изменении эпидемической обстановки в животноводческих хозяйствах данной местности разрешение на продолжение сбора пищевых отходов в каждом конкретном случае дает главный ветеринарный врач района (города).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2.4.4. Пищевые отходы разрешается собирать только в специально предназначенные для этого сборники (баки, ведра и т.д.), окрашенные изнутри и снаружи краской, закрывающиеся крышками (применять оцинкованные емкости без окраски запрещается).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 xml:space="preserve">2.4.5. Сборники, предназначенные для пищевых отходов, использовать для каких-либо других целей запрещается. Следует ежедневно тщательно промывать сборники водой с применением моющих средств и периодически подвергать их дезинфекции 2-процентным раствором кальцинированной соды или едкого </w:t>
      </w:r>
      <w:proofErr w:type="gramStart"/>
      <w:r>
        <w:t>натра</w:t>
      </w:r>
      <w:proofErr w:type="gramEnd"/>
      <w:r>
        <w:t xml:space="preserve"> или раствором хлорной извести, содержащей 2% активного хлора. После дезинфекции сборники необходимо промыть водой. Ответственность за использование и правильное содержание сборников несет предприятие, собирающее пищевые отходы.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2.4.6. Сборники пищевых отходов в жилых домах следует устанавливать в местах, согласованных с местными учреждениями санитарно-эпидемиологической службы. Сборщики отходов должны быть ознакомлены с правилами сбора и хранения пищевых отходов и обязаны следить за тем, чтобы в отходы не попадали посторонние предметы (тряпки, бумага, стекло, железо и т.п.). На сборщика возлагается также обязанность следить за чистотой тары.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Для временного хранения собранных пищевых отходов (до вывоза их в откормочное хозяйство) домоуправление по согласованию с учреждениями санитарно-эпидемиологической службы выделяет специальные пункты сбора.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2.4.7. Запрещается собирать пищевые отходы в столовых кожно-венерологических, инфекционных и туберкулезных больниц, а также в специальных санаториях по оздоровлению переболевших инфекционными заболеваниями, в ресторанах и кафе аэропортов, поездов и пароходов, обслуживающих междугородние линии.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2.4.8. Запрещается выбор пищевых отходов из сборников и других емкостей для отходов.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2.4.9. Сбор пищевых отходов производится при раздельной системе и только при наличии устойчивого сбыта их специализированным откормочным хозяйствам. Выдача отходов частным лицам запрещается!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2.4.10. 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2.4.11. Временное хранение пищевых отходов в объектах торговли и общественного питания независимо от подчиненности их должно осуществляться только в охлаждаемых помещениях.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jc w:val="center"/>
        <w:outlineLvl w:val="0"/>
      </w:pPr>
      <w:r>
        <w:t>3. Обезвреживание отходов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ind w:firstLine="540"/>
        <w:jc w:val="both"/>
      </w:pPr>
      <w:r>
        <w:lastRenderedPageBreak/>
        <w:t>3.1. Обезвреживание твердых и жидких бытовых отходов производится на специально отведенных участках или специальных сооружениях по обезвреживанию и переработке. Запрещается вывозить отходы на другие, не предназначенные для этого места, а также закапывать их на сельскохозяйственных полях.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3.2. Твердые бытовые отходы следует вывозить на полигоны (усовершенствованные свалки), поля компостирования, перерабатывающие и сжигательные заводы, а жидкие бытовые отходы - на сливные станции или поля ассенизации.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Промышленные, не утилизируемые на производстве отходы вывозят транспортом предприятий на специальные полигоны или сооружения для промышленных отходов &lt;*&gt;. Устройство неконтролируемых полигонов (свалок) бытовых отходов и отходов промышленных предприятий не допускается.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&lt;*&gt; 1. СНиП 2.01.28-85 "Полигоны по обезвреживанию и захоронению токсичных промышленных отходов. Основные положения по проектированию" (утверждены Госстроем СССР).</w:t>
      </w:r>
    </w:p>
    <w:p w:rsidR="00167AC9" w:rsidRDefault="00167A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A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7AC9" w:rsidRDefault="00167A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7AC9" w:rsidRDefault="00167AC9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, утвержденный Главным государственным санитарным врачом от 29.12.1984 N 3183-84, утратил силу с 15 июня 2003 года в связи с изданием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 от 30.04.2003 N 81.</w:t>
            </w:r>
          </w:p>
          <w:p w:rsidR="00167AC9" w:rsidRDefault="00167AC9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Главного государственного санитарного врача РФ от 30.04.2003 N 80 утверждены </w:t>
            </w:r>
            <w:hyperlink r:id="rId15" w:history="1">
              <w:r>
                <w:rPr>
                  <w:color w:val="0000FF"/>
                </w:rPr>
                <w:t>санитарно-эпидемиологические правила</w:t>
              </w:r>
            </w:hyperlink>
            <w:r>
              <w:rPr>
                <w:color w:val="392C69"/>
              </w:rPr>
              <w:t xml:space="preserve"> и нормативы "Гигиенические требования к размещению и обезвреживанию отходов производства и потребления. СанПиН 2.1.7.1322-03".</w:t>
            </w:r>
          </w:p>
        </w:tc>
      </w:tr>
    </w:tbl>
    <w:p w:rsidR="00167AC9" w:rsidRDefault="00167AC9">
      <w:pPr>
        <w:pStyle w:val="ConsPlusNormal"/>
        <w:spacing w:before="280"/>
        <w:ind w:firstLine="540"/>
        <w:jc w:val="both"/>
      </w:pPr>
      <w:r>
        <w:t xml:space="preserve">2. "Порядок накопления, транспортировки, обезвреживания и захоронения токсичных промышленных отходов (санитарные правила)" </w:t>
      </w:r>
      <w:hyperlink r:id="rId16" w:history="1">
        <w:r>
          <w:rPr>
            <w:color w:val="0000FF"/>
          </w:rPr>
          <w:t>N 3183-84</w:t>
        </w:r>
      </w:hyperlink>
      <w:r>
        <w:t xml:space="preserve"> (утвержден Главным госсанврачом СССР 29 декабря 1984 г.).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ind w:firstLine="540"/>
        <w:jc w:val="both"/>
      </w:pPr>
      <w:r>
        <w:t>3.3. На земельные участки, отведенные для организации полигонов твердых бытовых отходов (усовершенствованные свалки), должно быть согласование местных учреждений санитарно-эпидемиологической службы.</w:t>
      </w:r>
    </w:p>
    <w:p w:rsidR="00167AC9" w:rsidRDefault="00167A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A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7AC9" w:rsidRDefault="00167A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7AC9" w:rsidRDefault="00167AC9">
            <w:pPr>
              <w:pStyle w:val="ConsPlusNormal"/>
              <w:jc w:val="both"/>
            </w:pPr>
            <w:r>
              <w:rPr>
                <w:color w:val="392C69"/>
              </w:rPr>
              <w:t xml:space="preserve">Инструкция по проектированию и эксплуатации полигонов для твердых бытовых отходов, утвержденная МЖКХ РСФСР 21.08.1981, утратила силу в связи с изданием </w:t>
            </w:r>
            <w:hyperlink r:id="rId17" w:history="1">
              <w:r>
                <w:rPr>
                  <w:color w:val="0000FF"/>
                </w:rPr>
                <w:t>Инструкции</w:t>
              </w:r>
            </w:hyperlink>
            <w:r>
              <w:rPr>
                <w:color w:val="392C69"/>
              </w:rPr>
              <w:t xml:space="preserve"> по проектированию, эксплуатации и рекультивации полигонов для твердых бытовых отходов, утв. Минстроем РФ 02.11.1996.</w:t>
            </w:r>
          </w:p>
        </w:tc>
      </w:tr>
    </w:tbl>
    <w:p w:rsidR="00167AC9" w:rsidRDefault="00167AC9">
      <w:pPr>
        <w:pStyle w:val="ConsPlusNormal"/>
        <w:spacing w:before="280"/>
        <w:ind w:firstLine="540"/>
        <w:jc w:val="both"/>
      </w:pPr>
      <w:r>
        <w:t>Работы на полигоне следует вести в полном соответствии с Инструкцией по проектированию и эксплуатации полигонов для твердых бытовых отходов, согласованной с Минздравом СССР и утвержденной Минжилкомхозом РСФСР в 1981 г.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3.4. Отведенные для полигонов (свалок) участки должны отвечать следующим основным требованиям: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территория участка должна быть доступна воздействию солнечных лучей и ветра;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уровень грунтовых вод должен быть не ближе 1 м от основания полигона; при более высоком уровне грунтовых вод необходимо устройство дренажа или водоотвода;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lastRenderedPageBreak/>
        <w:t>не допускается расположение участка на берегах рек, прудов, открытых водоемов и в местах, затопляемых паводковыми водами.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3.5. Все помещения сливных станций должны быть оборудованы приточно-вытяжной вентиляцией. Полы производственных помещений должны быть водонепроницаемыми и иметь уклоны, обеспечивающие сток жидкости в приямок. Полы следует регулярно промывать водой и содержать в чистоте. Бытовые и административные помещения должны иметь обособленный от производственных помещений вход.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jc w:val="center"/>
        <w:outlineLvl w:val="0"/>
      </w:pPr>
      <w:r>
        <w:t>4. Уборка населенных мест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ind w:firstLine="540"/>
        <w:jc w:val="both"/>
      </w:pPr>
      <w:r>
        <w:t>4.1. На всех площадях и улицах, в садах, парках, на вокзалах, в аэропортах, на пристанях, рынках, остановках городского транспорта и других местах должны быть выставлены в достаточном количестве урны. Расстояние между урнами определяется органами коммунального хозяйства в зависимости от интенсивности использования магистрали (территории), но не более чем через 40 м на оживленных и 100 м - на малолюдных. Обязательна установка урн в местах остановки городского транспорта и у входа в метро.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Очистка урн должна производиться систематически по мере их наполнения.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За содержание урн в чистоте несут ответственность организации, предприятия и учреждения, осуществляющие уборку закрепленных за ними территорий.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4.2. Запрещается у киосков, палаток, павильонов мелкорозничной торговли и магазинов складировать тару и запасы товаров, а также использовать для складирования прилегающие к ним территории.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4.3. Устройство на улицах палаток, ларьков, лотков для продажи фруктов и овощей должно быть согласовано с санитарно-эпидемиологическими станциями. Уборку территорий, прилегающих к торговым павильонам в радиусе 5 м, осуществляют предприятия торговли.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4.4. Механизированную мойку, поливку и подметание проезжей части улиц и площадей с усовершенствованным покрытием в летний период следует производить в плановом порядке.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4.5. Дорожные покрытия следует мыть так, чтобы загрязнения, скапливающиеся в прилотковой части дороги, не выбрасывались потоками воды на полосы зеленых насаждений или тротуар.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4.6. Улицы с повышенной интенсивностью движения, нуждающиеся в улучшении микроклимата, в жаркое время года следует поливать.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4.7. Проезжую часть улиц, на которых отсутствует ливневая канализация, для снижения запыленности воздуха и уменьшения загрязнений следует убирать подметально-уборочными машинами.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4.8. В период листопада опавшие листья необходимо своевременно убирать. Собранные листья следует вывозить на специально отведенные участки либо на поля компостирования. Сжигать листья на территории жилой застройки, в скверах и парках запрещается.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4.9. Заправлять поливомоечные и подметально-уборочные машины технической водой из открытых водоемов можно только по согласованию с учреждениями санитарно-эпидемиологической службы.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4.10. В зимний период при обработке дорожных покрытий химическими материалами для предотвращения образования водных растворов применяемых реагентов необходимо строго придерживаться установленных норм распределения химических реагентов.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lastRenderedPageBreak/>
        <w:t>4.11. В зимний период обработка тротуаров и дорожных покрытий поваренной солью (NaCl) запрещается. Все средства борьбы с гололедом и участки размещения и устройства снежных "сухих" свалок необходимо согласовывать с районными санэпидстанциями, с учетом конкретных местных условий, исключая при этом возможность отрицательного воздействия на окружающую среду.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4.12. Запрещается перемещение, переброска и складирование скола льда, загрязненного снега и т.д. на площади зеленых насаждений.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jc w:val="center"/>
        <w:outlineLvl w:val="0"/>
      </w:pPr>
      <w:r>
        <w:t>5. Уборка объектов с обособленной территорией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ind w:firstLine="540"/>
        <w:jc w:val="both"/>
      </w:pPr>
      <w:r>
        <w:t>На объектах с обособленной территорией (рынки, пляжи, парки, лечебно-профилактические учреждения) запрещается строить и переоборудовать санитарные установки без согласования с санитарно-эпидемиологическими станциями, собирать отходы, мыть автотранспорт, хранить тару и дрова в местах, не отведенных для этой цели.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jc w:val="center"/>
        <w:outlineLvl w:val="1"/>
      </w:pPr>
      <w:r>
        <w:t>5.1. Пляжи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ind w:firstLine="540"/>
        <w:jc w:val="both"/>
      </w:pPr>
      <w:r>
        <w:t>5.1.1. Технический персонал пляжа после его закрытия должен производить основную уборку берега, раздевалок, туалетов, зеленой зоны, мойку тары и дезинфекцию туалетов. Днем следует производить патрульную уборку. Вывозить собранные отходы разрешается до 8 часов утра.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5.1.2. Урны необходимо располагать на расстоянии 3 - 5 м от полосы зеленых насаждений и не менее 10 м от уреза воды. Урны должны быть расставлены из расчета не менее одной урны на 1600 кв. м территории пляжа. Расстояние между установленными урнами не должно превышать 40 м.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5.1.3. Контейнеры емкостью 0,75 куб. м следует устанавливать из расчета один контейнер на 3500 - 4000 кв. м площади пляжа.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5.1.4. На территориях пляжей необходимо устраивать общественные туалеты из расчета одно место на 75 посетителей. Расстояние от общественных туалетов до места купания должно быть не менее 50 м и не более 200 м.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5.1.5. На территории пляжа должны быть установлены фонтанчики с подводом питьевой воды, соответствующей требованиям ГОСТ "Вода питьевая". Расстояние между фонтанчиками не должно превышать 200 м. Отвод использованных вод допускается в проточные водоемы на расстоянии не менее 100 м ниже по течению реки от границы пляжа. Запрещается отвод воды из питьевых фонтанчиков в места, не предназначенные для этой цели.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5.1.6. Открытые и закрытые раздевалки, павильоны для раздевания, гардеробы следует мыть ежедневно с применением дезинфицирующих растворов.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5.1.7. Ежегодно на пляж необходимо подсыпать чистый песок или гальку.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5.1.8.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отходов. После рыхления песок необходимо выравнивать.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5.1.9. В местах, предназначенных для купания, категорически запрещается стирать белье и купать животных.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jc w:val="center"/>
        <w:outlineLvl w:val="1"/>
      </w:pPr>
      <w:r>
        <w:t>5.2. Рынки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ind w:firstLine="540"/>
        <w:jc w:val="both"/>
      </w:pPr>
      <w:r>
        <w:t xml:space="preserve">5.2.1. Территория рынка (в том числе хозяйственные площадки, подъездные пути и подходы) должны иметь твердое покрытие (асфальт, булыжник) с уклоном, обеспечивающим сток ливневых </w:t>
      </w:r>
      <w:r>
        <w:lastRenderedPageBreak/>
        <w:t>и талых вод.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На рынках, площадью 0,2 га, в виде исключения, допускается утрамбованная грунтовая поверхность с обязательной подсыпкой песка слоем не менее 3 см.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5.2.2. Территория рынка должна иметь канализацию и водопровод.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5.2.3. На рынках без канализации общественные туалеты с непроницаемыми выгребами следует располагать на расстоянии не менее 50 м от места торговли. Число расчетных мест в них должно быть не менее одного на каждые 50 торговых мест.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5.2.4. Хозяйственные площадки необходимо располагать на расстоянии не менее 30 м от мест торговли.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5.2.5. При определении числа урн следует исходить из того, что на каждые 50 кв. м площади рынка должна быть установлена одна урна, причем расстояние между ними вдоль линии торговых прилавков не должно превышать 10 м. При определении числа мусоросборников вместимостью до 100 л следует исходить из расчета: не менее одного на 200 кв. м площади рынка и устанавливать их вдоль линии торговых прилавков, при этом расстояние между ними не должно превышать 20 м. Для сбора пищевых отходов должны быть установлены специальные емкости.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5.2.6. На рынках площадью 0,2 га и более собранные на территории отходы следует хранить в контейнерах емкостью 0,75 куб. м.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5.2.7. Часы работы рынков устанавливаются на основании решения исполкомов местных Советов народных депутатов. Один день в неделю объявляется санитарным для уборки и дезинфекции всей территории рынка, основных и подсобных помещений, торговых мест, прилавков, столов, инвентаря.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5.2.8. Технический персонал рынка после его закрытия должен производить основную уборку территории. Днем следует производить патрульную уборку и очистку наполненных отходами сборников.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5.2.9. В теплый период года, помимо обязательного подметания, территорию рынка с твердым покрытием следует ежедневно мыть.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jc w:val="center"/>
        <w:outlineLvl w:val="1"/>
      </w:pPr>
      <w:r>
        <w:t>5.3. Парки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ind w:firstLine="540"/>
        <w:jc w:val="both"/>
      </w:pPr>
      <w:r>
        <w:t>5.3.1. Хозяйственная зона с участками, выделенными для установки сменных мусоросборников, должна быть расположена не ближе 50 м от мест массового скопления отдыхающих (танцплощадки, эстрады, фонтаны, главные аллеи, зрелищные павильоны и др.).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5.3.2. При определении числа урн исходить из расчета: одна урна на 800 кв. м площади парка. На главных аллеях расстояние между урнами не должно быть более 40 м. У каждого ларька, киоска (продовольственного, сувенирного, книжного и т.д.) необходимо устанавливать урну емкостью не менее 10 л.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5.3.3. Для удобства сбора отходов в местах, удаленных от массового скопления отдыхающих, следует устанавливать промежуточные сборники для временного хранения отходов и смета.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5.3.4. При определении числа контейнеров для хозяйственных площадок следует исходить из среднего накопления отходов за 3 дня.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5.3.5. Общественные туалеты необходимо устраивать на расстоянии не ближе 50 м от мест массового скопления отдыхающих, исходя из расчета: одно место на 500 посетителей.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lastRenderedPageBreak/>
        <w:t>5.3.6. Основную уборку следует производить после закрытия парков до 8 часов утра. Днем необходимо собирать отходы и опавшие листья, производить патрульную уборку, поливать зеленые насаждения.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jc w:val="center"/>
        <w:outlineLvl w:val="1"/>
      </w:pPr>
      <w:r>
        <w:t>5.4. Лечебно-профилактические учреждения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ind w:firstLine="540"/>
        <w:jc w:val="both"/>
      </w:pPr>
      <w:r>
        <w:t>5.4.1. Собирать отходы из кожно-венерологических, инфекционных, онкологических, хирургических (в том числе гинекологических) отделений следует в герметичные сборники вместимостью 50 - 100 л с плотно закрывающимися крышками. Запрещается вывозить такие отходы на полигоны (свалки). Их следует уничтожать на месте по согласованию с учреждениями санэпидслужбы. Желательно в каждом лечебном учреждении (или на группу больниц) иметь установки по сжиганию отходов.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5.4.2. Расположение специальных установок, сжигательных печей на территории регламентируется соответствующими санитарными и строительными нормативами и согласовывается с местными санитарно-эпидемиологическими станциями.</w:t>
      </w:r>
    </w:p>
    <w:p w:rsidR="00167AC9" w:rsidRDefault="00167A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A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7AC9" w:rsidRDefault="00167A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7AC9" w:rsidRDefault="00167AC9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Главного государственного санитарного врача РФ от 26.04.2010 N 40 утверждены </w:t>
            </w:r>
            <w:hyperlink r:id="rId18" w:history="1">
              <w:r>
                <w:rPr>
                  <w:color w:val="0000FF"/>
                </w:rPr>
                <w:t>СП 2.6.1.2612-10</w:t>
              </w:r>
            </w:hyperlink>
            <w:r>
              <w:rPr>
                <w:color w:val="392C69"/>
              </w:rPr>
              <w:t xml:space="preserve"> "Основные санитарные правила обеспечения радиационной безопасности (ОСПОРБ 99/2010)".</w:t>
            </w:r>
          </w:p>
        </w:tc>
      </w:tr>
    </w:tbl>
    <w:p w:rsidR="00167AC9" w:rsidRDefault="00167AC9">
      <w:pPr>
        <w:pStyle w:val="ConsPlusNormal"/>
        <w:spacing w:before="280"/>
        <w:ind w:firstLine="540"/>
        <w:jc w:val="both"/>
      </w:pPr>
      <w:r>
        <w:t xml:space="preserve">5.4.3. Сбор, хранение, удаление и захоронение отходов, содержащих радиоактивные вещества, должны осуществляться в соответствии с требованиями </w:t>
      </w:r>
      <w:hyperlink r:id="rId19" w:history="1">
        <w:r>
          <w:rPr>
            <w:color w:val="0000FF"/>
          </w:rPr>
          <w:t>Санитарных правил</w:t>
        </w:r>
      </w:hyperlink>
      <w:r>
        <w:t xml:space="preserve"> работы с радиоактивными веществами и источниками ионизирующих излучений.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5.4.4. Режим и способ уборки территории с твердым покрытием зависят от специфики лечебного учреждения и решаются на месте по согласованию с санитарно-эпидемиологической станцией.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5.4.5. Размер хозяйственной площадки для установки контейнеров должен быть не менее 40 кв. м, и площадку следует располагать на расстоянии не ближе 50 м от лечебных корпусов и пищеблоков. Допускается устанавливать сборники отходов во встроенных помещениях.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5.4.6. В медицинских лечебных учреждениях необходимо использовать только эмалированные и фаянсовые урны.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При определении числа урн следует исходить из расчета: одна урна на каждые 700 кв. м дворовой территории лечебного учреждения. На главных аллеях должны быть установлены урны на расстоянии 10 м одна от другой.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5.4.7. Технический персонал медицинского учреждения должен ежедневно производить очистку, мойку, дезинфекцию урн, мусоросборников (контейнеров) и площадок под них.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  <w:jc w:val="center"/>
        <w:outlineLvl w:val="0"/>
      </w:pPr>
      <w:r>
        <w:t>6. Ответственность за санитарное содержание территорий</w:t>
      </w:r>
    </w:p>
    <w:p w:rsidR="00167AC9" w:rsidRDefault="00167AC9">
      <w:pPr>
        <w:pStyle w:val="ConsPlusNormal"/>
        <w:jc w:val="center"/>
      </w:pPr>
      <w:r>
        <w:t>населенных мест</w:t>
      </w:r>
    </w:p>
    <w:p w:rsidR="00167AC9" w:rsidRDefault="00167AC9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A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7AC9" w:rsidRDefault="00167A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7AC9" w:rsidRDefault="00167AC9">
            <w:pPr>
              <w:pStyle w:val="ConsPlusNormal"/>
              <w:jc w:val="both"/>
            </w:pPr>
            <w:r>
              <w:rPr>
                <w:color w:val="392C69"/>
              </w:rPr>
              <w:t xml:space="preserve">О должностных лицах, уполномоченных осуществлять государственный санитарно-эпидемиологический надзор, см. </w:t>
            </w:r>
            <w:hyperlink r:id="rId20" w:history="1">
              <w:r>
                <w:rPr>
                  <w:color w:val="0000FF"/>
                </w:rPr>
                <w:t>статью 49</w:t>
              </w:r>
            </w:hyperlink>
            <w:r>
              <w:rPr>
                <w:color w:val="392C69"/>
              </w:rPr>
              <w:t xml:space="preserve"> Федерального закона от 30.03.1999 N 52-ФЗ.</w:t>
            </w:r>
          </w:p>
        </w:tc>
      </w:tr>
    </w:tbl>
    <w:p w:rsidR="00167AC9" w:rsidRDefault="00167AC9">
      <w:pPr>
        <w:pStyle w:val="ConsPlusNormal"/>
        <w:spacing w:before="280"/>
        <w:ind w:firstLine="540"/>
        <w:jc w:val="both"/>
      </w:pPr>
      <w:r>
        <w:t xml:space="preserve">6.1. В соответствии с </w:t>
      </w:r>
      <w:hyperlink r:id="rId21" w:history="1">
        <w:r>
          <w:rPr>
            <w:color w:val="0000FF"/>
          </w:rPr>
          <w:t>Основами</w:t>
        </w:r>
      </w:hyperlink>
      <w:r>
        <w:t xml:space="preserve"> законодательства Союза ССР и союзных республик о здравоохранении надзор за соблюдением санитарных правил содержания улиц, дворов и других </w:t>
      </w:r>
      <w:r>
        <w:lastRenderedPageBreak/>
        <w:t>территорий населенных пунктов, а также мест общего пользования и пляжей осуществляется органами милиции совместно с органами санитарного надзора.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6.2. Исполкомами городских (районных) Советов народных депутатов утверждаются: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титульный список улиц, площадей и проездов, подлежащих механизированной уборке, а также очередность их уборки в летний и зимний периоды года;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нормы накопления твердых и жидких бытовых отходов на одного человека в год;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список городских территорий, подлежащих уборке силами предприятий, организаций и ведомств;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состав инспекции по охране окружающей среды;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мероприятия по охране и защите окружающей среды от загрязнения, сохранению природных богатств;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организации, ответственные за санитарное состояние набережных, садов, парков, скверов, пляжей, пешеходных переходов, служебно-технических зданий и сооружений, строительных площадок, торговых и зрелищных учреждений и др.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6.3. Учреждения по эксплуатации зданий, жилищные отделы предприятий и учреждений, коменданты и управляющие домами должны: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своевременно заключать договоры на удаление бытовых отходов;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 xml:space="preserve">проводить разъяснительную работу и организовывать население для выполнения мероприятий по соблюдению </w:t>
      </w:r>
      <w:hyperlink w:anchor="P9" w:history="1">
        <w:r>
          <w:rPr>
            <w:color w:val="0000FF"/>
          </w:rPr>
          <w:t>санитарных правил</w:t>
        </w:r>
      </w:hyperlink>
      <w:r>
        <w:t xml:space="preserve"> содержания территорий населенных мест;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оборудовать площадки с водонепроницаемым покрытием под мусоросборники;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обеспечивать сборниками и инвентарем, применяемыми для сбора пищевых отходов, уличного и дворового смета;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принимать меры по обеспечению регулярной мойки и дезинфекции мусороприемных камер, площадок и ниш под сборники, а также сборников отходов.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6.4. Предприятиям по уборке следует: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своевременно осуществлять (в соответствии с договорами) вывоз твердых и жидких бытовых отходов с территорий жилых домов, организаций, учреждений и предприятий;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составлять на каждую спецмашину маршрутные графики со схемой движения;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корректировать маршрутные графики в соответствии с изменившимися эксплуатационными условиями;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обеспечивать обязательное выполнение утвержденных маршрутных графиков;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в районах застройки домов, принадлежащих гражданам на правах личной собственности, осуществлять планово-регулярную систему очистки от твердых отходов не реже двух раз в неделю.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6.5. Специалисты учреждений санэпидслужбы должны обеспечивать выполнение следующих задач: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участвовать в подготовке проектов решений исполкомов местных Советов народных депутатов по организации санитарной очистки в населенном пункте;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lastRenderedPageBreak/>
        <w:t>рассматривать и согласовывать материалы по размещению и проектированию полигонов твердых бытовых и промышленных отходов, схемы санитарной очистки городов и др.;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изучать и анализировать заболеваемость населения в связи с санитарным состоянием населенных мест;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давать предложения руководителям органов жилищно-коммунального хозяйства о проведении рейдов проверки чистоты и уборки территории в зависимости от эпидемической ситуации;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проводить один раз в год, а при необходимости и чаще, инструктажи и занятия по санитарному минимуму для специалистов жилищных органов и предприятий по организации системы сбора, удаления и вывоза отходов, с учетом эпидемической ситуации;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проводить обучение общественных санитарных инспекторов в соответствии с планом, создавать советы общественных санитарных инспекторов и руководить их работой.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6.6. При организации планово-регулярной уборки территории населенных мест следует руководствоваться:</w:t>
      </w:r>
    </w:p>
    <w:p w:rsidR="00167AC9" w:rsidRDefault="00167A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A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7AC9" w:rsidRDefault="00167A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7AC9" w:rsidRDefault="00167AC9">
            <w:pPr>
              <w:pStyle w:val="ConsPlusNormal"/>
              <w:jc w:val="both"/>
            </w:pPr>
            <w:r>
              <w:rPr>
                <w:color w:val="392C69"/>
              </w:rPr>
              <w:t xml:space="preserve">Инструкция по проектированию и эксплуатации полигонов для твердых бытовых отходов, утвержденная МЖКХ РСФСР 21.08.1981, утратила силу в связи с изданием </w:t>
            </w:r>
            <w:hyperlink r:id="rId22" w:history="1">
              <w:r>
                <w:rPr>
                  <w:color w:val="0000FF"/>
                </w:rPr>
                <w:t>Инструкции</w:t>
              </w:r>
            </w:hyperlink>
            <w:r>
              <w:rPr>
                <w:color w:val="392C69"/>
              </w:rPr>
              <w:t xml:space="preserve"> по проектированию, эксплуатации и рекультивации полигонов для твердых бытовых отходов, утв. Минстроем РФ 02.11.1996.</w:t>
            </w:r>
          </w:p>
        </w:tc>
      </w:tr>
    </w:tbl>
    <w:p w:rsidR="00167AC9" w:rsidRDefault="00167AC9">
      <w:pPr>
        <w:pStyle w:val="ConsPlusNormal"/>
        <w:spacing w:before="280"/>
        <w:ind w:firstLine="540"/>
        <w:jc w:val="both"/>
      </w:pPr>
      <w:r>
        <w:t>Инструкцией по проектированию и эксплуатации полигонов для твердых бытовых отходов. М., ОНТИ АКХ, 1982;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Инструкцией по организации и технологии механизированной уборки территорий населенных мест. М., Стройиздат, 1980;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 xml:space="preserve">Ветеринарно-санитарными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о порядке сбора пищевых отходов и использовании их для корма скота. М., МСХ СССР, 1970;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Инструкцией по сбору и вывозу пищевых отходов. М., 1982;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>Альбомом площадок под контейнеры для сбора бытовых отходов. Свердловск, УНИИ АКХ, 1977;</w:t>
      </w:r>
    </w:p>
    <w:p w:rsidR="00167AC9" w:rsidRDefault="00167A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A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7AC9" w:rsidRDefault="00167A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7AC9" w:rsidRDefault="00167AC9">
            <w:pPr>
              <w:pStyle w:val="ConsPlusNormal"/>
              <w:jc w:val="both"/>
            </w:pPr>
            <w:hyperlink r:id="rId24" w:history="1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, утвержденный Главным государственным санитарным врачом от 29.12.1984 N 3183-84, утратил силу с 15 июня 2003 года в связи с изданием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 от 30.04.2003 N 81.</w:t>
            </w:r>
          </w:p>
          <w:p w:rsidR="00167AC9" w:rsidRDefault="00167AC9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Главного государственного санитарного врача РФ от 30.04.2003 N 80 утверждены </w:t>
            </w:r>
            <w:hyperlink r:id="rId26" w:history="1">
              <w:r>
                <w:rPr>
                  <w:color w:val="0000FF"/>
                </w:rPr>
                <w:t>санитарно-эпидемиологические правила</w:t>
              </w:r>
            </w:hyperlink>
            <w:r>
              <w:rPr>
                <w:color w:val="392C69"/>
              </w:rPr>
              <w:t xml:space="preserve"> и нормативы "Гигиенические требования к размещению и обезвреживанию отходов производства и потребления. СанПиН 2.1.7.1322-03".</w:t>
            </w:r>
          </w:p>
        </w:tc>
      </w:tr>
    </w:tbl>
    <w:p w:rsidR="00167AC9" w:rsidRDefault="00167AC9">
      <w:pPr>
        <w:pStyle w:val="ConsPlusNormal"/>
        <w:spacing w:before="280"/>
        <w:ind w:firstLine="540"/>
        <w:jc w:val="both"/>
      </w:pPr>
      <w:r>
        <w:t>нормативным документом "</w:t>
      </w:r>
      <w:hyperlink r:id="rId27" w:history="1">
        <w:r>
          <w:rPr>
            <w:color w:val="0000FF"/>
          </w:rPr>
          <w:t>Порядок</w:t>
        </w:r>
      </w:hyperlink>
      <w:r>
        <w:t xml:space="preserve"> накопления, транспортировки, обезвреживания и захоронения токсичных промышленных отходов (санитарные правила) N 3183-84, утвержденным Главным государственным санитарным врачом СССР 29 декабря 1984 г.</w:t>
      </w:r>
    </w:p>
    <w:p w:rsidR="00167AC9" w:rsidRDefault="00167AC9">
      <w:pPr>
        <w:pStyle w:val="ConsPlusNormal"/>
        <w:spacing w:before="220"/>
        <w:ind w:firstLine="540"/>
        <w:jc w:val="both"/>
      </w:pPr>
      <w:r>
        <w:t xml:space="preserve">6.7. Граждане и должностные лица, виновные в нарушении настоящих Правил, привлекаются к ответственности в порядке, установленном </w:t>
      </w:r>
      <w:hyperlink r:id="rId28" w:history="1">
        <w:r>
          <w:rPr>
            <w:color w:val="0000FF"/>
          </w:rPr>
          <w:t>Положением</w:t>
        </w:r>
      </w:hyperlink>
      <w:r>
        <w:t xml:space="preserve"> о государственном санитарном надзоре </w:t>
      </w:r>
      <w:r>
        <w:lastRenderedPageBreak/>
        <w:t>в СССР, утвержденным Постановлением Совета Министров СССР от 31 мая 1973 г. N 361 "О государственном санитарном надзоре в СССР".</w:t>
      </w:r>
    </w:p>
    <w:p w:rsidR="00167AC9" w:rsidRDefault="00167AC9">
      <w:pPr>
        <w:pStyle w:val="ConsPlusNormal"/>
      </w:pPr>
    </w:p>
    <w:p w:rsidR="00167AC9" w:rsidRDefault="00167AC9">
      <w:pPr>
        <w:pStyle w:val="ConsPlusNormal"/>
      </w:pPr>
    </w:p>
    <w:p w:rsidR="00167AC9" w:rsidRDefault="00167A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0CD1" w:rsidRDefault="00F40CD1">
      <w:bookmarkStart w:id="1" w:name="_GoBack"/>
      <w:bookmarkEnd w:id="1"/>
    </w:p>
    <w:sectPr w:rsidR="00F40CD1" w:rsidSect="00FD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C9"/>
    <w:rsid w:val="00167AC9"/>
    <w:rsid w:val="00F4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C1969-8A53-4D38-80C3-4074A9EA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7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7A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A1D24F112C039E073AB8BB3F92052F456E02EA21F2FFFE8DCFD3DE66BA1BA577AC4108r6pEG" TargetMode="External"/><Relationship Id="rId13" Type="http://schemas.openxmlformats.org/officeDocument/2006/relationships/hyperlink" Target="consultantplus://offline/ref=B7A1D24F112C039E073AB1A93D92052F436502EC2FA0A8FCDC9ADDDB6EEA53B539E94C0C6AA6rFpFG" TargetMode="External"/><Relationship Id="rId18" Type="http://schemas.openxmlformats.org/officeDocument/2006/relationships/hyperlink" Target="consultantplus://offline/ref=B7A1D24F112C039E073AB8BB3F92052F466200EF25F4FFFE8DCFD3DE66BA1BA577AC410D6AA6FD28r2p2G" TargetMode="External"/><Relationship Id="rId26" Type="http://schemas.openxmlformats.org/officeDocument/2006/relationships/hyperlink" Target="consultantplus://offline/ref=B7A1D24F112C039E073AB8BB3F92052F436506E92CFDA2F48596DFDC61B544B270E54D0C6AA6FCr2p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7A1D24F112C039E073AB1A93D92052F43610CE072AAA0A5D098DAD431FD54FC35E84C0D69rAp4G" TargetMode="External"/><Relationship Id="rId7" Type="http://schemas.openxmlformats.org/officeDocument/2006/relationships/hyperlink" Target="consultantplus://offline/ref=B7A1D24F112C039E073AB1A93D92052F43610CE072AAA0A5D098DAD431FD54FC35E84C0D6ArApEG" TargetMode="External"/><Relationship Id="rId12" Type="http://schemas.openxmlformats.org/officeDocument/2006/relationships/hyperlink" Target="consultantplus://offline/ref=B7A1D24F112C039E073AB1A93D92052F466302E926FDA2F48596DFDC61B544B270E54D0C6AA6FDr2pBG" TargetMode="External"/><Relationship Id="rId17" Type="http://schemas.openxmlformats.org/officeDocument/2006/relationships/hyperlink" Target="consultantplus://offline/ref=B7A1D24F112C039E073AB8BB3F92052F466302EC26F7FFFE8DCFD3DE66BA1BA577AC410D6AA6FD29r2p6G" TargetMode="External"/><Relationship Id="rId25" Type="http://schemas.openxmlformats.org/officeDocument/2006/relationships/hyperlink" Target="consultantplus://offline/ref=B7A1D24F112C039E073AB1A23892052F44640CE924F6FFFE8DCFD3DE66BA1BA577AC410D6AA6FD29r2p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A1D24F112C039E073AB1A93D92052F436502EC2FA0A8FCDC9ADDrDpBG" TargetMode="External"/><Relationship Id="rId20" Type="http://schemas.openxmlformats.org/officeDocument/2006/relationships/hyperlink" Target="consultantplus://offline/ref=B7A1D24F112C039E073AB8BB3F92052F456E02EA21F2FFFE8DCFD3DE66BA1BA577AC410Ar6p2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A1D24F112C039E073AB8BB3F92052F456E02EA21F2FFFE8DCFD3DE66BA1BA577AC410D6AA6FE20r2p9G" TargetMode="External"/><Relationship Id="rId11" Type="http://schemas.openxmlformats.org/officeDocument/2006/relationships/hyperlink" Target="consultantplus://offline/ref=B7A1D24F112C039E073AB1A93D92052F466302E926FDA2F48596DFDC61B544B270E54D0C6AA7F5r2p1G" TargetMode="External"/><Relationship Id="rId24" Type="http://schemas.openxmlformats.org/officeDocument/2006/relationships/hyperlink" Target="consultantplus://offline/ref=B7A1D24F112C039E073AB1A93D92052F436502EC2FA0A8FCDC9ADDDB6EEA53B539E94C0C6AA6rFpFG" TargetMode="External"/><Relationship Id="rId5" Type="http://schemas.openxmlformats.org/officeDocument/2006/relationships/hyperlink" Target="consultantplus://offline/ref=B7A1D24F112C039E073AB1A93D92052F466105E32CFDA2F48596DFDCr6p1G" TargetMode="External"/><Relationship Id="rId15" Type="http://schemas.openxmlformats.org/officeDocument/2006/relationships/hyperlink" Target="consultantplus://offline/ref=B7A1D24F112C039E073AB8BB3F92052F436506E92CFDA2F48596DFDC61B544B270E54D0C6AA6FCr2pAG" TargetMode="External"/><Relationship Id="rId23" Type="http://schemas.openxmlformats.org/officeDocument/2006/relationships/hyperlink" Target="consultantplus://offline/ref=B7A1D24F112C039E073AB1A93D92052F466302E926FDA2F48596DFDC61B544B270E54D0C6AA7F5r2p1G" TargetMode="External"/><Relationship Id="rId28" Type="http://schemas.openxmlformats.org/officeDocument/2006/relationships/hyperlink" Target="consultantplus://offline/ref=B7A1D24F112C039E073AB1A93D92052F426305E072AAA0A5D098DAD431FD54FC35E84C0C6BrAp0G" TargetMode="External"/><Relationship Id="rId10" Type="http://schemas.openxmlformats.org/officeDocument/2006/relationships/hyperlink" Target="consultantplus://offline/ref=B7A1D24F112C039E073AB1A93D92052F43610CE072AAA0A5D098DAD431FD54FC35E84C0C6BrAp5G" TargetMode="External"/><Relationship Id="rId19" Type="http://schemas.openxmlformats.org/officeDocument/2006/relationships/hyperlink" Target="consultantplus://offline/ref=B7A1D24F112C039E073AB1A93D92052F44650DE82FA0A8FCDC9ADDDB6EEA53B539E94C0C6AA6rFpB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7A1D24F112C039E073AB1A93D92052F43610CE072AAA0A5D098DAD431FD54FC35E84C0D6BrAp6G" TargetMode="External"/><Relationship Id="rId14" Type="http://schemas.openxmlformats.org/officeDocument/2006/relationships/hyperlink" Target="consultantplus://offline/ref=B7A1D24F112C039E073AB1A23892052F44640CE924F6FFFE8DCFD3DE66BA1BA577AC410D6AA6FD29r2p6G" TargetMode="External"/><Relationship Id="rId22" Type="http://schemas.openxmlformats.org/officeDocument/2006/relationships/hyperlink" Target="consultantplus://offline/ref=B7A1D24F112C039E073AB8BB3F92052F466302EC26F7FFFE8DCFD3DE66BA1BA577AC410D6AA6FD29r2p6G" TargetMode="External"/><Relationship Id="rId27" Type="http://schemas.openxmlformats.org/officeDocument/2006/relationships/hyperlink" Target="consultantplus://offline/ref=B7A1D24F112C039E073AB1A93D92052F436502EC2FA0A8FCDC9ADDrDpB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5972</Words>
  <Characters>34041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Бугаенко Наталья Алексеевна</dc:creator>
  <cp:keywords/>
  <dc:description/>
  <cp:lastModifiedBy>Бугаенко Наталья Алексеевна</cp:lastModifiedBy>
  <cp:revision>1</cp:revision>
  <dcterms:created xsi:type="dcterms:W3CDTF">2018-05-23T06:41:00Z</dcterms:created>
  <dcterms:modified xsi:type="dcterms:W3CDTF">2018-05-23T06:42:00Z</dcterms:modified>
</cp:coreProperties>
</file>